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C4" w:rsidRPr="00816367" w:rsidRDefault="009A1FC4" w:rsidP="009A1FC4">
      <w:pPr>
        <w:snapToGrid w:val="0"/>
        <w:spacing w:line="300" w:lineRule="auto"/>
        <w:rPr>
          <w:rFonts w:eastAsia="方正黑体_GBK"/>
          <w:sz w:val="32"/>
          <w:szCs w:val="32"/>
        </w:rPr>
      </w:pPr>
      <w:r w:rsidRPr="00816367"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</w:p>
    <w:p w:rsidR="009A1FC4" w:rsidRPr="0082525F" w:rsidRDefault="009A1FC4" w:rsidP="009A1FC4">
      <w:pPr>
        <w:snapToGrid w:val="0"/>
        <w:rPr>
          <w:rFonts w:ascii="宋体" w:hint="eastAsia"/>
          <w:sz w:val="22"/>
        </w:rPr>
      </w:pPr>
    </w:p>
    <w:p w:rsidR="009A1FC4" w:rsidRPr="008F0A83" w:rsidRDefault="009A1FC4" w:rsidP="009A1FC4">
      <w:pPr>
        <w:snapToGrid w:val="0"/>
        <w:spacing w:line="300" w:lineRule="auto"/>
        <w:jc w:val="center"/>
        <w:rPr>
          <w:rFonts w:eastAsia="方正小标宋_GBK"/>
          <w:sz w:val="44"/>
          <w:szCs w:val="44"/>
        </w:rPr>
      </w:pPr>
      <w:r w:rsidRPr="008F0A83">
        <w:rPr>
          <w:rFonts w:eastAsia="方正小标宋_GBK"/>
          <w:sz w:val="44"/>
          <w:szCs w:val="44"/>
        </w:rPr>
        <w:t>2022</w:t>
      </w:r>
      <w:r w:rsidRPr="008F0A83">
        <w:rPr>
          <w:rFonts w:eastAsia="方正小标宋_GBK"/>
          <w:sz w:val="44"/>
          <w:szCs w:val="44"/>
        </w:rPr>
        <w:t>年度亚夫科技服务项目申报指南</w:t>
      </w:r>
    </w:p>
    <w:p w:rsidR="009A1FC4" w:rsidRPr="008E57A6" w:rsidRDefault="009A1FC4" w:rsidP="009A1FC4">
      <w:pPr>
        <w:snapToGrid w:val="0"/>
        <w:jc w:val="center"/>
        <w:rPr>
          <w:rFonts w:eastAsia="华文楷体"/>
          <w:sz w:val="32"/>
          <w:szCs w:val="32"/>
        </w:rPr>
      </w:pP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黑体_GBK"/>
          <w:b/>
          <w:sz w:val="32"/>
          <w:szCs w:val="32"/>
        </w:rPr>
      </w:pPr>
      <w:r w:rsidRPr="008F0A83">
        <w:rPr>
          <w:rFonts w:eastAsia="方正黑体_GBK"/>
          <w:sz w:val="32"/>
          <w:szCs w:val="32"/>
        </w:rPr>
        <w:t>一、</w:t>
      </w:r>
      <w:r w:rsidRPr="008F0A83">
        <w:rPr>
          <w:rFonts w:eastAsia="方正黑体_GBK"/>
          <w:sz w:val="32"/>
          <w:szCs w:val="32"/>
        </w:rPr>
        <w:t>“</w:t>
      </w:r>
      <w:r w:rsidRPr="008F0A83">
        <w:rPr>
          <w:rFonts w:eastAsia="方正黑体_GBK"/>
          <w:sz w:val="32"/>
          <w:szCs w:val="32"/>
        </w:rPr>
        <w:t>十三五</w:t>
      </w:r>
      <w:r w:rsidRPr="008F0A83">
        <w:rPr>
          <w:rFonts w:eastAsia="方正黑体_GBK"/>
          <w:sz w:val="32"/>
          <w:szCs w:val="32"/>
        </w:rPr>
        <w:t>”</w:t>
      </w:r>
      <w:r w:rsidRPr="008F0A83">
        <w:rPr>
          <w:rFonts w:eastAsia="方正黑体_GBK"/>
          <w:sz w:val="32"/>
          <w:szCs w:val="32"/>
        </w:rPr>
        <w:t>重大科技成果示范应用与农业科技现代化</w:t>
      </w:r>
      <w:proofErr w:type="gramStart"/>
      <w:r w:rsidRPr="008F0A83">
        <w:rPr>
          <w:rFonts w:eastAsia="方正黑体_GBK"/>
          <w:sz w:val="32"/>
          <w:szCs w:val="32"/>
        </w:rPr>
        <w:t>先行县</w:t>
      </w:r>
      <w:proofErr w:type="gramEnd"/>
      <w:r w:rsidRPr="008F0A83">
        <w:rPr>
          <w:rFonts w:eastAsia="方正黑体_GBK"/>
          <w:sz w:val="32"/>
          <w:szCs w:val="32"/>
        </w:rPr>
        <w:t>科技支撑（</w:t>
      </w:r>
      <w:r w:rsidRPr="008F0A83">
        <w:rPr>
          <w:rFonts w:eastAsia="方正黑体_GBK"/>
          <w:sz w:val="32"/>
          <w:szCs w:val="32"/>
        </w:rPr>
        <w:t>1001</w:t>
      </w:r>
      <w:r w:rsidRPr="008F0A83">
        <w:rPr>
          <w:rFonts w:eastAsia="方正黑体_GBK"/>
          <w:sz w:val="32"/>
          <w:szCs w:val="32"/>
        </w:rPr>
        <w:t>）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8F0A83">
        <w:rPr>
          <w:rFonts w:ascii="方正楷体_GBK" w:eastAsia="方正楷体_GBK" w:hint="eastAsia"/>
          <w:sz w:val="32"/>
          <w:szCs w:val="32"/>
        </w:rPr>
        <w:t>（一）实施内容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瞄准我院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十三五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重大科技成果大范围应用，针对县域主导产业和优势特色产业发展的技术需求，开展新品种、新技术、新模式集成示范和应用。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（二）立项要求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实施</w:t>
      </w:r>
      <w:proofErr w:type="gramStart"/>
      <w:r w:rsidRPr="008F0A83">
        <w:rPr>
          <w:rFonts w:eastAsia="方正仿宋_GBK"/>
          <w:sz w:val="32"/>
          <w:szCs w:val="32"/>
        </w:rPr>
        <w:t>县高度</w:t>
      </w:r>
      <w:proofErr w:type="gramEnd"/>
      <w:r w:rsidRPr="008F0A83">
        <w:rPr>
          <w:rFonts w:eastAsia="方正仿宋_GBK"/>
          <w:sz w:val="32"/>
          <w:szCs w:val="32"/>
        </w:rPr>
        <w:t>重视农业科技示范工作；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与国家、省、市农业产业园区，产业强镇示范镇，龙头企业、合作社等共同组织实施；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院重点支持示范的重大科技成果给予重点支持；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在溧水区和涟水县落地的成果优先支持。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（三）产出标准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熟化成果应用模式，在县域重点产业区域内推广应用；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建立并实际运行亚夫科技服务工作站或产业研究院</w:t>
      </w:r>
      <w:proofErr w:type="gramStart"/>
      <w:r w:rsidRPr="008F0A83">
        <w:rPr>
          <w:rFonts w:eastAsia="方正仿宋_GBK"/>
          <w:sz w:val="32"/>
          <w:szCs w:val="32"/>
        </w:rPr>
        <w:t>等科创平台</w:t>
      </w:r>
      <w:proofErr w:type="gramEnd"/>
      <w:r w:rsidRPr="008F0A83">
        <w:rPr>
          <w:rFonts w:eastAsia="方正仿宋_GBK"/>
          <w:sz w:val="32"/>
          <w:szCs w:val="32"/>
        </w:rPr>
        <w:t>1</w:t>
      </w:r>
      <w:r w:rsidRPr="008F0A83">
        <w:rPr>
          <w:rFonts w:eastAsia="方正仿宋_GBK"/>
          <w:sz w:val="32"/>
          <w:szCs w:val="32"/>
        </w:rPr>
        <w:t>个；</w:t>
      </w:r>
    </w:p>
    <w:p w:rsidR="009A1FC4" w:rsidRPr="008F0A83" w:rsidRDefault="009A1FC4" w:rsidP="009A1FC4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至少</w:t>
      </w:r>
      <w:r w:rsidRPr="008F0A83">
        <w:rPr>
          <w:rFonts w:eastAsia="方正仿宋_GBK"/>
          <w:sz w:val="32"/>
          <w:szCs w:val="32"/>
        </w:rPr>
        <w:t>2</w:t>
      </w:r>
      <w:r w:rsidRPr="008F0A83">
        <w:rPr>
          <w:rFonts w:eastAsia="方正仿宋_GBK"/>
          <w:sz w:val="32"/>
          <w:szCs w:val="32"/>
        </w:rPr>
        <w:t>名专（兼）职亚夫科技特派员参与；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lastRenderedPageBreak/>
        <w:t>4.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联</w:t>
      </w:r>
      <w:r w:rsidRPr="00A2002B">
        <w:rPr>
          <w:rFonts w:eastAsia="方正仿宋_GBK"/>
          <w:spacing w:val="6"/>
          <w:sz w:val="32"/>
          <w:szCs w:val="32"/>
        </w:rPr>
        <w:t>合打造地方品牌农产品，或为</w:t>
      </w:r>
      <w:r w:rsidRPr="00A2002B">
        <w:rPr>
          <w:rFonts w:eastAsia="方正仿宋_GBK"/>
          <w:spacing w:val="6"/>
          <w:sz w:val="32"/>
          <w:szCs w:val="32"/>
        </w:rPr>
        <w:t>“</w:t>
      </w:r>
      <w:r w:rsidRPr="00A2002B">
        <w:rPr>
          <w:rFonts w:eastAsia="方正仿宋_GBK"/>
          <w:spacing w:val="6"/>
          <w:sz w:val="32"/>
          <w:szCs w:val="32"/>
        </w:rPr>
        <w:t>苏农科</w:t>
      </w:r>
      <w:r w:rsidRPr="00A2002B">
        <w:rPr>
          <w:rFonts w:eastAsia="方正仿宋_GBK"/>
          <w:spacing w:val="6"/>
          <w:sz w:val="32"/>
          <w:szCs w:val="32"/>
        </w:rPr>
        <w:t>”</w:t>
      </w:r>
      <w:r w:rsidRPr="00A2002B">
        <w:rPr>
          <w:rFonts w:eastAsia="方正仿宋_GBK"/>
          <w:spacing w:val="6"/>
          <w:sz w:val="32"/>
          <w:szCs w:val="32"/>
        </w:rPr>
        <w:t>品牌提供产品支</w:t>
      </w:r>
      <w:r w:rsidRPr="008F0A83">
        <w:rPr>
          <w:rFonts w:eastAsia="方正仿宋_GBK"/>
          <w:sz w:val="32"/>
          <w:szCs w:val="32"/>
        </w:rPr>
        <w:t>撑；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5.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探索服务合作社、家庭农场及小</w:t>
      </w:r>
      <w:proofErr w:type="gramStart"/>
      <w:r w:rsidRPr="008F0A83">
        <w:rPr>
          <w:rFonts w:eastAsia="方正仿宋_GBK"/>
          <w:sz w:val="32"/>
          <w:szCs w:val="32"/>
        </w:rPr>
        <w:t>农户等联农</w:t>
      </w:r>
      <w:proofErr w:type="gramEnd"/>
      <w:r w:rsidRPr="008F0A83">
        <w:rPr>
          <w:rFonts w:eastAsia="方正仿宋_GBK"/>
          <w:sz w:val="32"/>
          <w:szCs w:val="32"/>
        </w:rPr>
        <w:t>带农增收致富机制。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（四）资金资助和实施周期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重点项目</w:t>
      </w:r>
      <w:r w:rsidRPr="008F0A83">
        <w:rPr>
          <w:rFonts w:eastAsia="方正仿宋_GBK"/>
          <w:sz w:val="32"/>
          <w:szCs w:val="32"/>
        </w:rPr>
        <w:t>80-100</w:t>
      </w:r>
      <w:r w:rsidRPr="008F0A83">
        <w:rPr>
          <w:rFonts w:eastAsia="方正仿宋_GBK"/>
          <w:sz w:val="32"/>
          <w:szCs w:val="32"/>
        </w:rPr>
        <w:t>万元</w:t>
      </w:r>
      <w:r w:rsidRPr="008F0A83">
        <w:rPr>
          <w:rFonts w:eastAsia="方正仿宋_GBK"/>
          <w:sz w:val="32"/>
          <w:szCs w:val="32"/>
        </w:rPr>
        <w:t>/</w:t>
      </w:r>
      <w:r w:rsidRPr="008F0A83">
        <w:rPr>
          <w:rFonts w:eastAsia="方正仿宋_GBK"/>
          <w:sz w:val="32"/>
          <w:szCs w:val="32"/>
        </w:rPr>
        <w:t>项、一般项目</w:t>
      </w:r>
      <w:r w:rsidRPr="008F0A83">
        <w:rPr>
          <w:rFonts w:eastAsia="方正仿宋_GBK"/>
          <w:sz w:val="32"/>
          <w:szCs w:val="32"/>
        </w:rPr>
        <w:t>20-30</w:t>
      </w:r>
      <w:r w:rsidRPr="008F0A83">
        <w:rPr>
          <w:rFonts w:eastAsia="方正仿宋_GBK"/>
          <w:sz w:val="32"/>
          <w:szCs w:val="32"/>
        </w:rPr>
        <w:t>万元</w:t>
      </w:r>
      <w:r w:rsidRPr="008F0A83">
        <w:rPr>
          <w:rFonts w:eastAsia="方正仿宋_GBK"/>
          <w:sz w:val="32"/>
          <w:szCs w:val="32"/>
        </w:rPr>
        <w:t>/</w:t>
      </w:r>
      <w:r w:rsidRPr="008F0A83">
        <w:rPr>
          <w:rFonts w:eastAsia="方正仿宋_GBK"/>
          <w:sz w:val="32"/>
          <w:szCs w:val="32"/>
        </w:rPr>
        <w:t>项，项目执行期</w:t>
      </w:r>
      <w:r w:rsidRPr="008F0A83">
        <w:rPr>
          <w:rFonts w:eastAsia="方正仿宋_GBK"/>
          <w:sz w:val="32"/>
          <w:szCs w:val="32"/>
        </w:rPr>
        <w:t>1-2</w:t>
      </w:r>
      <w:r w:rsidRPr="008F0A83">
        <w:rPr>
          <w:rFonts w:eastAsia="方正仿宋_GBK"/>
          <w:sz w:val="32"/>
          <w:szCs w:val="32"/>
        </w:rPr>
        <w:t>年。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黑体_GBK"/>
          <w:sz w:val="32"/>
          <w:szCs w:val="32"/>
        </w:rPr>
      </w:pPr>
      <w:r w:rsidRPr="008F0A83">
        <w:rPr>
          <w:rFonts w:eastAsia="方正黑体_GBK"/>
          <w:sz w:val="32"/>
          <w:szCs w:val="32"/>
        </w:rPr>
        <w:t>二、乡村振兴科技综合引领（</w:t>
      </w:r>
      <w:r w:rsidRPr="008F0A83">
        <w:rPr>
          <w:rFonts w:eastAsia="方正黑体_GBK"/>
          <w:sz w:val="32"/>
          <w:szCs w:val="32"/>
        </w:rPr>
        <w:t>1002</w:t>
      </w:r>
      <w:r w:rsidRPr="008F0A83">
        <w:rPr>
          <w:rFonts w:eastAsia="方正黑体_GBK"/>
          <w:sz w:val="32"/>
          <w:szCs w:val="32"/>
        </w:rPr>
        <w:t>）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（一）实施内容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根据不同生态条件和产业类型乡村的实际情况，以乡村为实施区域，借鉴先进发展模式，围绕整村生产、生活和生态，以产业兴旺、生态宜居为重点，以村民增收为核心，开展跨学科技术综合与集成应用。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（二）立项要求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综合集成运用先进技术，借鉴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戴庄经验</w:t>
      </w:r>
      <w:r w:rsidRPr="008F0A83">
        <w:rPr>
          <w:rFonts w:eastAsia="方正仿宋_GBK"/>
          <w:sz w:val="32"/>
          <w:szCs w:val="32"/>
        </w:rPr>
        <w:t>”“</w:t>
      </w:r>
      <w:r w:rsidRPr="008F0A83">
        <w:rPr>
          <w:rFonts w:eastAsia="方正仿宋_GBK"/>
          <w:sz w:val="32"/>
          <w:szCs w:val="32"/>
        </w:rPr>
        <w:t>东林样板</w:t>
      </w:r>
      <w:r w:rsidRPr="008F0A83">
        <w:rPr>
          <w:rFonts w:eastAsia="方正仿宋_GBK"/>
          <w:sz w:val="32"/>
          <w:szCs w:val="32"/>
        </w:rPr>
        <w:t>”“</w:t>
      </w:r>
      <w:r w:rsidRPr="008F0A83">
        <w:rPr>
          <w:rFonts w:eastAsia="方正仿宋_GBK"/>
          <w:sz w:val="32"/>
          <w:szCs w:val="32"/>
        </w:rPr>
        <w:t>泰兴洋宇模式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等模式，打造乡村振兴示范点；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与镇农业主管部门、村集体等共同组织实施，所在乡镇重视支持农业科技工作；</w:t>
      </w:r>
    </w:p>
    <w:p w:rsidR="009A1FC4" w:rsidRPr="008F0A83" w:rsidRDefault="009A1FC4" w:rsidP="009A1FC4">
      <w:pPr>
        <w:snapToGrid w:val="0"/>
        <w:spacing w:line="343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发挥农区所贴近生产一线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探头</w:t>
      </w:r>
      <w:r w:rsidRPr="008F0A83">
        <w:rPr>
          <w:rFonts w:eastAsia="方正仿宋_GBK"/>
          <w:sz w:val="32"/>
          <w:szCs w:val="32"/>
        </w:rPr>
        <w:t>”“</w:t>
      </w:r>
      <w:r w:rsidRPr="008F0A83">
        <w:rPr>
          <w:rFonts w:eastAsia="方正仿宋_GBK"/>
          <w:sz w:val="32"/>
          <w:szCs w:val="32"/>
        </w:rPr>
        <w:t>前哨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作用，由农区所牵头组织，专业所参与共同实施，探索科技服务一体化实施机制；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lastRenderedPageBreak/>
        <w:t>4.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农户和农民实行实名制建档立卡。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（三）产出标准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推动建立或规范运行村级经济组织</w:t>
      </w:r>
      <w:r w:rsidRPr="008F0A83">
        <w:rPr>
          <w:rFonts w:eastAsia="方正仿宋_GBK"/>
          <w:sz w:val="32"/>
          <w:szCs w:val="32"/>
        </w:rPr>
        <w:t>1</w:t>
      </w:r>
      <w:r w:rsidRPr="008F0A83">
        <w:rPr>
          <w:rFonts w:eastAsia="方正仿宋_GBK"/>
          <w:sz w:val="32"/>
          <w:szCs w:val="32"/>
        </w:rPr>
        <w:t>个，带动村集体和整村农户农民增收，打造乡村产业振兴示范点</w:t>
      </w:r>
      <w:r w:rsidRPr="008F0A83">
        <w:rPr>
          <w:rFonts w:eastAsia="方正仿宋_GBK"/>
          <w:sz w:val="32"/>
          <w:szCs w:val="32"/>
        </w:rPr>
        <w:t>1</w:t>
      </w:r>
      <w:r w:rsidRPr="008F0A83">
        <w:rPr>
          <w:rFonts w:eastAsia="方正仿宋_GBK"/>
          <w:sz w:val="32"/>
          <w:szCs w:val="32"/>
        </w:rPr>
        <w:t>个；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建设并实际运行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农区所</w:t>
      </w:r>
      <w:r w:rsidRPr="008F0A83">
        <w:rPr>
          <w:rFonts w:eastAsia="方正仿宋_GBK"/>
          <w:sz w:val="32"/>
          <w:szCs w:val="32"/>
        </w:rPr>
        <w:t>+</w:t>
      </w:r>
      <w:r w:rsidRPr="008F0A83">
        <w:rPr>
          <w:rFonts w:eastAsia="方正仿宋_GBK"/>
          <w:sz w:val="32"/>
          <w:szCs w:val="32"/>
        </w:rPr>
        <w:t>专业所</w:t>
      </w:r>
      <w:r w:rsidRPr="008F0A83">
        <w:rPr>
          <w:rFonts w:eastAsia="方正仿宋_GBK"/>
          <w:sz w:val="32"/>
          <w:szCs w:val="32"/>
        </w:rPr>
        <w:t>+</w:t>
      </w:r>
      <w:r w:rsidRPr="008F0A83">
        <w:rPr>
          <w:rFonts w:eastAsia="方正仿宋_GBK"/>
          <w:sz w:val="32"/>
          <w:szCs w:val="32"/>
        </w:rPr>
        <w:t>地方农技推广部门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亚夫科技服务工作站</w:t>
      </w:r>
      <w:r w:rsidRPr="008F0A83">
        <w:rPr>
          <w:rFonts w:eastAsia="方正仿宋_GBK"/>
          <w:sz w:val="32"/>
          <w:szCs w:val="32"/>
        </w:rPr>
        <w:t>1</w:t>
      </w:r>
      <w:r w:rsidRPr="008F0A83">
        <w:rPr>
          <w:rFonts w:eastAsia="方正仿宋_GBK"/>
          <w:sz w:val="32"/>
          <w:szCs w:val="32"/>
        </w:rPr>
        <w:t>个，探索科技服务一体化模式；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 xml:space="preserve">3. </w:t>
      </w:r>
      <w:r w:rsidRPr="008F0A83">
        <w:rPr>
          <w:rFonts w:eastAsia="方正仿宋_GBK"/>
          <w:sz w:val="32"/>
          <w:szCs w:val="32"/>
        </w:rPr>
        <w:t>联合打造地方品牌农产品，或为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苏农科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品牌提供产品支撑；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带动农户实名制建档立卡</w:t>
      </w:r>
      <w:r w:rsidRPr="008F0A83">
        <w:rPr>
          <w:rFonts w:eastAsia="方正仿宋_GBK"/>
          <w:sz w:val="32"/>
          <w:szCs w:val="32"/>
        </w:rPr>
        <w:t>20</w:t>
      </w:r>
      <w:r w:rsidRPr="008F0A83">
        <w:rPr>
          <w:rFonts w:eastAsia="方正仿宋_GBK"/>
          <w:sz w:val="32"/>
          <w:szCs w:val="32"/>
        </w:rPr>
        <w:t>户以上。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（四）资金资助和实施周期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30-50</w:t>
      </w:r>
      <w:r w:rsidRPr="008F0A83">
        <w:rPr>
          <w:rFonts w:eastAsia="方正仿宋_GBK"/>
          <w:sz w:val="32"/>
          <w:szCs w:val="32"/>
        </w:rPr>
        <w:t>万元</w:t>
      </w:r>
      <w:r w:rsidRPr="008F0A83">
        <w:rPr>
          <w:rFonts w:eastAsia="方正仿宋_GBK"/>
          <w:sz w:val="32"/>
          <w:szCs w:val="32"/>
        </w:rPr>
        <w:t>/</w:t>
      </w:r>
      <w:r w:rsidRPr="008F0A83">
        <w:rPr>
          <w:rFonts w:eastAsia="方正仿宋_GBK"/>
          <w:sz w:val="32"/>
          <w:szCs w:val="32"/>
        </w:rPr>
        <w:t>项，项目执行期</w:t>
      </w:r>
      <w:r w:rsidRPr="008F0A83">
        <w:rPr>
          <w:rFonts w:eastAsia="方正仿宋_GBK"/>
          <w:sz w:val="32"/>
          <w:szCs w:val="32"/>
        </w:rPr>
        <w:t>1-2</w:t>
      </w:r>
      <w:r w:rsidRPr="008F0A83">
        <w:rPr>
          <w:rFonts w:eastAsia="方正仿宋_GBK"/>
          <w:sz w:val="32"/>
          <w:szCs w:val="32"/>
        </w:rPr>
        <w:t>年。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黑体_GBK"/>
          <w:sz w:val="32"/>
          <w:szCs w:val="32"/>
        </w:rPr>
      </w:pPr>
      <w:r w:rsidRPr="008F0A83">
        <w:rPr>
          <w:rFonts w:eastAsia="方正黑体_GBK"/>
          <w:sz w:val="32"/>
          <w:szCs w:val="32"/>
        </w:rPr>
        <w:t>三、科技传播新载体新路径（</w:t>
      </w:r>
      <w:r w:rsidRPr="008F0A83">
        <w:rPr>
          <w:rFonts w:eastAsia="方正黑体_GBK"/>
          <w:sz w:val="32"/>
          <w:szCs w:val="32"/>
        </w:rPr>
        <w:t>1003</w:t>
      </w:r>
      <w:r w:rsidRPr="008F0A83">
        <w:rPr>
          <w:rFonts w:eastAsia="方正黑体_GBK"/>
          <w:sz w:val="32"/>
          <w:szCs w:val="32"/>
        </w:rPr>
        <w:t>）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（一）实施内容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科普基地建设。融入先进理念和信息技术手段，建立科普展示基地，创作农业科普产品，将农业专业知识更为通俗、形象、生动传递给群众。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科技短视频制作。利用抖音、快手、</w:t>
      </w:r>
      <w:proofErr w:type="gramStart"/>
      <w:r w:rsidRPr="008F0A83">
        <w:rPr>
          <w:rFonts w:eastAsia="方正仿宋_GBK"/>
          <w:sz w:val="32"/>
          <w:szCs w:val="32"/>
        </w:rPr>
        <w:t>微信视频</w:t>
      </w:r>
      <w:proofErr w:type="gramEnd"/>
      <w:r w:rsidRPr="008F0A83">
        <w:rPr>
          <w:rFonts w:eastAsia="方正仿宋_GBK"/>
          <w:sz w:val="32"/>
          <w:szCs w:val="32"/>
        </w:rPr>
        <w:t>等方式，制作并发布流量质量兼顾、优势特色鲜明的原创短视频，探索知识传播、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苏农科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品牌塑造和技术服务路径。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长三角农业科技服务平台载体建设。持续推进农业科</w:t>
      </w:r>
      <w:r w:rsidRPr="008F0A83">
        <w:rPr>
          <w:rFonts w:eastAsia="方正仿宋_GBK"/>
          <w:sz w:val="32"/>
          <w:szCs w:val="32"/>
        </w:rPr>
        <w:lastRenderedPageBreak/>
        <w:t>技服务云平台建设，并在长三角区域内探索场景应用、协同推广和一体化运维模式。</w:t>
      </w:r>
      <w:r w:rsidRPr="008F0A83">
        <w:rPr>
          <w:rFonts w:eastAsia="方正仿宋_GBK"/>
          <w:sz w:val="32"/>
          <w:szCs w:val="32"/>
        </w:rPr>
        <w:t xml:space="preserve"> 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科技帮促新路径。针对黄花塘等革命老区及省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五方挂钩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等帮促片区的科技需求，通过规划引导、产业帮扶、乡土人才培养和科技培训等方式，带动农户农民增收和农业产业提升。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（二）立项要求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围绕新知识传播路径和服务方式的创新应用、数字服务平台载体建设等，针对性选题实施。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（三）产出标准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建立场景式、沉浸式科普展示基地</w:t>
      </w:r>
      <w:r w:rsidRPr="008F0A83">
        <w:rPr>
          <w:rFonts w:eastAsia="方正仿宋_GBK"/>
          <w:sz w:val="32"/>
          <w:szCs w:val="32"/>
        </w:rPr>
        <w:t>1-2</w:t>
      </w:r>
      <w:r w:rsidRPr="008F0A83">
        <w:rPr>
          <w:rFonts w:eastAsia="方正仿宋_GBK"/>
          <w:sz w:val="32"/>
          <w:szCs w:val="32"/>
        </w:rPr>
        <w:t>个，创作科普产品</w:t>
      </w:r>
      <w:r w:rsidRPr="008F0A83">
        <w:rPr>
          <w:rFonts w:eastAsia="方正仿宋_GBK"/>
          <w:sz w:val="32"/>
          <w:szCs w:val="32"/>
        </w:rPr>
        <w:t>2</w:t>
      </w:r>
      <w:r w:rsidRPr="008F0A83">
        <w:rPr>
          <w:rFonts w:eastAsia="方正仿宋_GBK"/>
          <w:sz w:val="32"/>
          <w:szCs w:val="32"/>
        </w:rPr>
        <w:t>个。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制作院科技新成果、新产品等原创短视频</w:t>
      </w:r>
      <w:r w:rsidRPr="008F0A83">
        <w:rPr>
          <w:rFonts w:eastAsia="方正仿宋_GBK"/>
          <w:sz w:val="32"/>
          <w:szCs w:val="32"/>
        </w:rPr>
        <w:t>10</w:t>
      </w:r>
      <w:r w:rsidRPr="008F0A83">
        <w:rPr>
          <w:rFonts w:eastAsia="方正仿宋_GBK"/>
          <w:sz w:val="32"/>
          <w:szCs w:val="32"/>
        </w:rPr>
        <w:t>个以上并上线发布。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 xml:space="preserve">. </w:t>
      </w:r>
      <w:r w:rsidRPr="008F0A83">
        <w:rPr>
          <w:rFonts w:eastAsia="方正仿宋_GBK"/>
          <w:sz w:val="32"/>
          <w:szCs w:val="32"/>
        </w:rPr>
        <w:t>提升完善长三角农业科技服务云平台功能，并投入实际运行，打造</w:t>
      </w:r>
      <w:r w:rsidRPr="008F0A83">
        <w:rPr>
          <w:rFonts w:eastAsia="方正仿宋_GBK"/>
          <w:sz w:val="32"/>
          <w:szCs w:val="32"/>
        </w:rPr>
        <w:t>“</w:t>
      </w:r>
      <w:r w:rsidRPr="008F0A83">
        <w:rPr>
          <w:rFonts w:eastAsia="方正仿宋_GBK"/>
          <w:sz w:val="32"/>
          <w:szCs w:val="32"/>
        </w:rPr>
        <w:t>农科服务大脑</w:t>
      </w:r>
      <w:r w:rsidRPr="008F0A83">
        <w:rPr>
          <w:rFonts w:eastAsia="方正仿宋_GBK"/>
          <w:sz w:val="32"/>
          <w:szCs w:val="32"/>
        </w:rPr>
        <w:t>”</w:t>
      </w:r>
      <w:r w:rsidRPr="008F0A83">
        <w:rPr>
          <w:rFonts w:eastAsia="方正仿宋_GBK"/>
          <w:sz w:val="32"/>
          <w:szCs w:val="32"/>
        </w:rPr>
        <w:t>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8F0A83"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 xml:space="preserve"> </w:t>
      </w:r>
      <w:r w:rsidRPr="008F0A83">
        <w:rPr>
          <w:rFonts w:eastAsia="方正仿宋_GBK"/>
          <w:sz w:val="32"/>
          <w:szCs w:val="32"/>
        </w:rPr>
        <w:t>集聚长三角农业科技力量，完成科技帮促工作任务，助力打造地方特色农产品。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8F0A83">
        <w:rPr>
          <w:rFonts w:ascii="方正楷体_GBK" w:eastAsia="方正楷体_GBK"/>
          <w:sz w:val="32"/>
          <w:szCs w:val="32"/>
        </w:rPr>
        <w:t>（四）资金资助和实施周期</w:t>
      </w:r>
    </w:p>
    <w:p w:rsidR="009A1FC4" w:rsidRPr="008F0A83" w:rsidRDefault="009A1FC4" w:rsidP="009A1FC4">
      <w:pPr>
        <w:snapToGrid w:val="0"/>
        <w:spacing w:line="348" w:lineRule="auto"/>
        <w:ind w:firstLineChars="200" w:firstLine="640"/>
        <w:rPr>
          <w:rFonts w:eastAsia="方正仿宋_GBK"/>
        </w:rPr>
      </w:pPr>
      <w:r w:rsidRPr="008F0A83">
        <w:rPr>
          <w:rFonts w:eastAsia="方正仿宋_GBK"/>
          <w:sz w:val="32"/>
          <w:szCs w:val="32"/>
        </w:rPr>
        <w:t>重点项目</w:t>
      </w:r>
      <w:r w:rsidRPr="008F0A83">
        <w:rPr>
          <w:rFonts w:eastAsia="方正仿宋_GBK"/>
          <w:sz w:val="32"/>
          <w:szCs w:val="32"/>
        </w:rPr>
        <w:t>60-80</w:t>
      </w:r>
      <w:r w:rsidRPr="008F0A83">
        <w:rPr>
          <w:rFonts w:eastAsia="方正仿宋_GBK"/>
          <w:sz w:val="32"/>
          <w:szCs w:val="32"/>
        </w:rPr>
        <w:t>万元</w:t>
      </w:r>
      <w:r w:rsidRPr="008F0A83">
        <w:rPr>
          <w:rFonts w:eastAsia="方正仿宋_GBK"/>
          <w:sz w:val="32"/>
          <w:szCs w:val="32"/>
        </w:rPr>
        <w:t>/</w:t>
      </w:r>
      <w:r w:rsidRPr="008F0A83">
        <w:rPr>
          <w:rFonts w:eastAsia="方正仿宋_GBK"/>
          <w:sz w:val="32"/>
          <w:szCs w:val="32"/>
        </w:rPr>
        <w:t>项、一般项目</w:t>
      </w:r>
      <w:r w:rsidRPr="008F0A83">
        <w:rPr>
          <w:rFonts w:eastAsia="方正仿宋_GBK"/>
          <w:sz w:val="32"/>
          <w:szCs w:val="32"/>
        </w:rPr>
        <w:t>20-30</w:t>
      </w:r>
      <w:r w:rsidRPr="008F0A83">
        <w:rPr>
          <w:rFonts w:eastAsia="方正仿宋_GBK"/>
          <w:sz w:val="32"/>
          <w:szCs w:val="32"/>
        </w:rPr>
        <w:t>万元</w:t>
      </w:r>
      <w:r w:rsidRPr="008F0A83">
        <w:rPr>
          <w:rFonts w:eastAsia="方正仿宋_GBK"/>
          <w:sz w:val="32"/>
          <w:szCs w:val="32"/>
        </w:rPr>
        <w:t>/</w:t>
      </w:r>
      <w:r w:rsidRPr="008F0A83">
        <w:rPr>
          <w:rFonts w:eastAsia="方正仿宋_GBK"/>
          <w:sz w:val="32"/>
          <w:szCs w:val="32"/>
        </w:rPr>
        <w:t>项，项目</w:t>
      </w:r>
      <w:r w:rsidRPr="008F0A83">
        <w:rPr>
          <w:rFonts w:eastAsia="方正仿宋_GBK"/>
          <w:sz w:val="32"/>
          <w:szCs w:val="32"/>
        </w:rPr>
        <w:lastRenderedPageBreak/>
        <w:t>执行期</w:t>
      </w:r>
      <w:r w:rsidRPr="008F0A83">
        <w:rPr>
          <w:rFonts w:eastAsia="方正仿宋_GBK"/>
          <w:sz w:val="32"/>
          <w:szCs w:val="32"/>
        </w:rPr>
        <w:t>1</w:t>
      </w:r>
      <w:r w:rsidRPr="008F0A83">
        <w:rPr>
          <w:rFonts w:eastAsia="方正仿宋_GBK"/>
          <w:sz w:val="32"/>
          <w:szCs w:val="32"/>
        </w:rPr>
        <w:t>年。</w:t>
      </w:r>
    </w:p>
    <w:p w:rsidR="00491569" w:rsidRPr="009A1FC4" w:rsidRDefault="00491569" w:rsidP="009A1FC4">
      <w:bookmarkStart w:id="0" w:name="_GoBack"/>
      <w:bookmarkEnd w:id="0"/>
    </w:p>
    <w:sectPr w:rsidR="00491569" w:rsidRPr="009A1F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91" w:rsidRDefault="00451991">
      <w:r>
        <w:separator/>
      </w:r>
    </w:p>
  </w:endnote>
  <w:endnote w:type="continuationSeparator" w:id="0">
    <w:p w:rsidR="00451991" w:rsidRDefault="0045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69" w:rsidRDefault="00BD67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1FC4" w:rsidRPr="009A1FC4">
      <w:rPr>
        <w:noProof/>
        <w:lang w:val="zh-CN"/>
      </w:rPr>
      <w:t>2</w:t>
    </w:r>
    <w:r>
      <w:fldChar w:fldCharType="end"/>
    </w:r>
  </w:p>
  <w:p w:rsidR="00491569" w:rsidRDefault="004915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91" w:rsidRDefault="00451991">
      <w:r>
        <w:separator/>
      </w:r>
    </w:p>
  </w:footnote>
  <w:footnote w:type="continuationSeparator" w:id="0">
    <w:p w:rsidR="00451991" w:rsidRDefault="0045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9"/>
    <w:rsid w:val="00071DAE"/>
    <w:rsid w:val="00073F29"/>
    <w:rsid w:val="00146ADA"/>
    <w:rsid w:val="00147A4C"/>
    <w:rsid w:val="001540CD"/>
    <w:rsid w:val="0016676C"/>
    <w:rsid w:val="001A34EB"/>
    <w:rsid w:val="00233BDC"/>
    <w:rsid w:val="0025478E"/>
    <w:rsid w:val="002668FD"/>
    <w:rsid w:val="00375CA0"/>
    <w:rsid w:val="00382746"/>
    <w:rsid w:val="003E2B1F"/>
    <w:rsid w:val="003E4164"/>
    <w:rsid w:val="003E483F"/>
    <w:rsid w:val="00434C60"/>
    <w:rsid w:val="00436366"/>
    <w:rsid w:val="004474C4"/>
    <w:rsid w:val="004518C6"/>
    <w:rsid w:val="00451991"/>
    <w:rsid w:val="00491569"/>
    <w:rsid w:val="004E151C"/>
    <w:rsid w:val="005024A5"/>
    <w:rsid w:val="00514F23"/>
    <w:rsid w:val="00544038"/>
    <w:rsid w:val="005C3F50"/>
    <w:rsid w:val="00621707"/>
    <w:rsid w:val="006363CF"/>
    <w:rsid w:val="00657AAD"/>
    <w:rsid w:val="00691E4E"/>
    <w:rsid w:val="006C13CC"/>
    <w:rsid w:val="006D0B60"/>
    <w:rsid w:val="007054C3"/>
    <w:rsid w:val="00726915"/>
    <w:rsid w:val="00760AB4"/>
    <w:rsid w:val="007E6F69"/>
    <w:rsid w:val="00815EF8"/>
    <w:rsid w:val="00816DCD"/>
    <w:rsid w:val="008266F2"/>
    <w:rsid w:val="008351CF"/>
    <w:rsid w:val="008A3A19"/>
    <w:rsid w:val="008B08A3"/>
    <w:rsid w:val="008C3190"/>
    <w:rsid w:val="008E2DF0"/>
    <w:rsid w:val="008E57A6"/>
    <w:rsid w:val="00971551"/>
    <w:rsid w:val="00971C6A"/>
    <w:rsid w:val="009A1FC4"/>
    <w:rsid w:val="00A06EBB"/>
    <w:rsid w:val="00A1090A"/>
    <w:rsid w:val="00A32BD0"/>
    <w:rsid w:val="00A33CE2"/>
    <w:rsid w:val="00AF2C06"/>
    <w:rsid w:val="00B148AF"/>
    <w:rsid w:val="00B64D8A"/>
    <w:rsid w:val="00B9521B"/>
    <w:rsid w:val="00BD1ECE"/>
    <w:rsid w:val="00BD32F9"/>
    <w:rsid w:val="00BD677B"/>
    <w:rsid w:val="00BE11C3"/>
    <w:rsid w:val="00C2791B"/>
    <w:rsid w:val="00C66540"/>
    <w:rsid w:val="00C93DF3"/>
    <w:rsid w:val="00CB58CC"/>
    <w:rsid w:val="00CC1890"/>
    <w:rsid w:val="00CD27C0"/>
    <w:rsid w:val="00CE589F"/>
    <w:rsid w:val="00D34FA1"/>
    <w:rsid w:val="00D51CDE"/>
    <w:rsid w:val="00E36FB0"/>
    <w:rsid w:val="00ED16BA"/>
    <w:rsid w:val="00ED29BD"/>
    <w:rsid w:val="00ED6BD2"/>
    <w:rsid w:val="00EF0D54"/>
    <w:rsid w:val="00FA4F46"/>
    <w:rsid w:val="00FC22AB"/>
    <w:rsid w:val="00FC2EDF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A86FC-7D44-4674-9BBE-1DB6C13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gpwei</dc:creator>
  <cp:lastModifiedBy>gpwei</cp:lastModifiedBy>
  <cp:revision>74</cp:revision>
  <cp:lastPrinted>2022-04-07T08:57:00Z</cp:lastPrinted>
  <dcterms:created xsi:type="dcterms:W3CDTF">2022-04-06T02:52:00Z</dcterms:created>
  <dcterms:modified xsi:type="dcterms:W3CDTF">2022-04-08T07:53:00Z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610E741C364748079DCB4EF5B2909B46</vt:lpwstr>
  </property>
</Properties>
</file>