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EE" w:rsidRDefault="00B51AEE" w:rsidP="00B51AEE">
      <w:r>
        <w:rPr>
          <w:rFonts w:ascii="仿宋" w:eastAsia="仿宋" w:hAnsi="仿宋" w:hint="eastAsia"/>
          <w:sz w:val="28"/>
          <w:szCs w:val="28"/>
        </w:rPr>
        <w:t>附件1</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4"/>
        <w:gridCol w:w="2051"/>
        <w:gridCol w:w="816"/>
        <w:gridCol w:w="7654"/>
      </w:tblGrid>
      <w:tr w:rsidR="000D0879" w:rsidRPr="007C3E8E" w:rsidTr="00CE09A9">
        <w:trPr>
          <w:trHeight w:val="687"/>
          <w:tblHeader/>
          <w:jc w:val="center"/>
        </w:trPr>
        <w:tc>
          <w:tcPr>
            <w:tcW w:w="0" w:type="auto"/>
            <w:shd w:val="clear" w:color="auto" w:fill="FFFFFF" w:themeFill="background1"/>
            <w:vAlign w:val="center"/>
            <w:hideMark/>
          </w:tcPr>
          <w:p w:rsidR="000D0879" w:rsidRPr="00AD3F6C" w:rsidRDefault="000D0879" w:rsidP="00C7306F">
            <w:pPr>
              <w:widowControl/>
              <w:spacing w:line="300" w:lineRule="exact"/>
              <w:jc w:val="center"/>
              <w:rPr>
                <w:rFonts w:ascii="微软雅黑" w:eastAsia="微软雅黑" w:hAnsi="微软雅黑" w:cs="宋体"/>
                <w:b/>
                <w:bCs/>
                <w:color w:val="000000"/>
                <w:kern w:val="0"/>
                <w:sz w:val="24"/>
                <w:szCs w:val="24"/>
              </w:rPr>
            </w:pPr>
            <w:r w:rsidRPr="00AD3F6C">
              <w:rPr>
                <w:rFonts w:ascii="微软雅黑" w:eastAsia="微软雅黑" w:hAnsi="微软雅黑" w:cs="宋体" w:hint="eastAsia"/>
                <w:b/>
                <w:bCs/>
                <w:color w:val="000000"/>
                <w:kern w:val="0"/>
                <w:sz w:val="24"/>
                <w:szCs w:val="24"/>
              </w:rPr>
              <w:t>序号</w:t>
            </w:r>
          </w:p>
        </w:tc>
        <w:tc>
          <w:tcPr>
            <w:tcW w:w="0" w:type="auto"/>
            <w:shd w:val="clear" w:color="auto" w:fill="FFFFFF" w:themeFill="background1"/>
            <w:vAlign w:val="center"/>
            <w:hideMark/>
          </w:tcPr>
          <w:p w:rsidR="000D0879" w:rsidRPr="00AD3F6C" w:rsidRDefault="000D0879" w:rsidP="00C7306F">
            <w:pPr>
              <w:widowControl/>
              <w:spacing w:line="300" w:lineRule="exact"/>
              <w:jc w:val="center"/>
              <w:rPr>
                <w:rFonts w:ascii="微软雅黑" w:eastAsia="微软雅黑" w:hAnsi="微软雅黑" w:cs="宋体"/>
                <w:b/>
                <w:bCs/>
                <w:color w:val="000000"/>
                <w:kern w:val="0"/>
                <w:sz w:val="24"/>
                <w:szCs w:val="24"/>
              </w:rPr>
            </w:pPr>
            <w:r w:rsidRPr="00AD3F6C">
              <w:rPr>
                <w:rFonts w:ascii="微软雅黑" w:eastAsia="微软雅黑" w:hAnsi="微软雅黑" w:cs="宋体" w:hint="eastAsia"/>
                <w:b/>
                <w:bCs/>
                <w:color w:val="000000"/>
                <w:kern w:val="0"/>
                <w:sz w:val="24"/>
                <w:szCs w:val="24"/>
              </w:rPr>
              <w:t>申请号</w:t>
            </w:r>
          </w:p>
        </w:tc>
        <w:tc>
          <w:tcPr>
            <w:tcW w:w="816" w:type="dxa"/>
            <w:shd w:val="clear" w:color="auto" w:fill="FFFFFF" w:themeFill="background1"/>
            <w:vAlign w:val="center"/>
            <w:hideMark/>
          </w:tcPr>
          <w:p w:rsidR="000D0879" w:rsidRPr="00AD3F6C" w:rsidRDefault="000D0879" w:rsidP="00C7306F">
            <w:pPr>
              <w:widowControl/>
              <w:spacing w:line="300" w:lineRule="exact"/>
              <w:jc w:val="center"/>
              <w:rPr>
                <w:rFonts w:ascii="微软雅黑" w:eastAsia="微软雅黑" w:hAnsi="微软雅黑" w:cs="宋体"/>
                <w:b/>
                <w:bCs/>
                <w:color w:val="000000"/>
                <w:kern w:val="0"/>
                <w:sz w:val="24"/>
                <w:szCs w:val="24"/>
              </w:rPr>
            </w:pPr>
            <w:r w:rsidRPr="00AD3F6C">
              <w:rPr>
                <w:rFonts w:ascii="微软雅黑" w:eastAsia="微软雅黑" w:hAnsi="微软雅黑" w:cs="宋体" w:hint="eastAsia"/>
                <w:b/>
                <w:bCs/>
                <w:color w:val="000000"/>
                <w:kern w:val="0"/>
                <w:sz w:val="24"/>
                <w:szCs w:val="24"/>
              </w:rPr>
              <w:t>专利类型</w:t>
            </w:r>
          </w:p>
        </w:tc>
        <w:tc>
          <w:tcPr>
            <w:tcW w:w="7654" w:type="dxa"/>
            <w:shd w:val="clear" w:color="auto" w:fill="FFFFFF" w:themeFill="background1"/>
            <w:vAlign w:val="center"/>
            <w:hideMark/>
          </w:tcPr>
          <w:p w:rsidR="000D0879" w:rsidRPr="00AD3F6C" w:rsidRDefault="000D0879" w:rsidP="00C7306F">
            <w:pPr>
              <w:widowControl/>
              <w:spacing w:line="300" w:lineRule="exact"/>
              <w:jc w:val="center"/>
              <w:rPr>
                <w:rFonts w:ascii="微软雅黑" w:eastAsia="微软雅黑" w:hAnsi="微软雅黑" w:cs="宋体"/>
                <w:b/>
                <w:bCs/>
                <w:color w:val="000000"/>
                <w:kern w:val="0"/>
                <w:sz w:val="24"/>
                <w:szCs w:val="24"/>
              </w:rPr>
            </w:pPr>
            <w:r w:rsidRPr="00AD3F6C">
              <w:rPr>
                <w:rFonts w:ascii="微软雅黑" w:eastAsia="微软雅黑" w:hAnsi="微软雅黑" w:cs="宋体" w:hint="eastAsia"/>
                <w:b/>
                <w:bCs/>
                <w:color w:val="000000"/>
                <w:kern w:val="0"/>
                <w:sz w:val="24"/>
                <w:szCs w:val="24"/>
              </w:rPr>
              <w:t>专利名称</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w:t>
            </w:r>
          </w:p>
        </w:tc>
        <w:tc>
          <w:tcPr>
            <w:tcW w:w="0" w:type="auto"/>
            <w:shd w:val="clear" w:color="auto" w:fill="FFFFFF" w:themeFill="background1"/>
            <w:vAlign w:val="center"/>
          </w:tcPr>
          <w:p w:rsidR="00CE09A9" w:rsidRPr="00900130" w:rsidRDefault="00CE09A9" w:rsidP="00CE09A9">
            <w:pPr>
              <w:widowControl/>
              <w:jc w:val="center"/>
              <w:rPr>
                <w:rFonts w:ascii="微软雅黑" w:eastAsia="微软雅黑" w:hAnsi="微软雅黑"/>
                <w:bCs/>
                <w:color w:val="000000"/>
                <w:sz w:val="20"/>
                <w:szCs w:val="20"/>
              </w:rPr>
            </w:pPr>
            <w:r w:rsidRPr="00900130">
              <w:rPr>
                <w:rFonts w:ascii="微软雅黑" w:eastAsia="微软雅黑" w:hAnsi="微软雅黑" w:hint="eastAsia"/>
                <w:bCs/>
                <w:color w:val="000000"/>
                <w:sz w:val="20"/>
                <w:szCs w:val="20"/>
              </w:rPr>
              <w:t>2020116108825</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widowControl/>
              <w:ind w:firstLineChars="100" w:firstLine="200"/>
              <w:jc w:val="left"/>
              <w:rPr>
                <w:rFonts w:ascii="微软雅黑" w:eastAsia="微软雅黑" w:hAnsi="微软雅黑"/>
                <w:sz w:val="20"/>
                <w:szCs w:val="20"/>
              </w:rPr>
            </w:pPr>
            <w:r>
              <w:rPr>
                <w:rFonts w:ascii="微软雅黑" w:eastAsia="微软雅黑" w:hAnsi="微软雅黑" w:hint="eastAsia"/>
                <w:sz w:val="20"/>
                <w:szCs w:val="20"/>
              </w:rPr>
              <w:t>一种快速精准选育半糯型粳稻恢复系的方法</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2023113166841</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多元缺陷铁基MOFs纳米酶及其制备方法和应用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3</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2021104517356</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白花水蜜香精</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4</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202110553190X</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双位点嵌合巴氏杆菌PlpE抗原表位的兔出血症病毒VP60重组抗原及其制备和应用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5</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2022106013620</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一种铁镍MOF/聚丙烯腈纳米纤维膜复合阴极及其制备方法和应用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6</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2022110264570</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绿豆蛋白与牛蒡纳米纤维素协同稳定泡沫为模板的气凝胶</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7</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2020101233786</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一种水开菲尔改良剂加工面皮的方法及其应用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8</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2021105522953</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单一位点嵌合巴氏杆菌PlpE抗原表位的兔出血症病毒VP60重组抗原及其制备和应用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9</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2023100742015</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具有抑菌和抗氧化活性</w:t>
            </w:r>
            <w:bookmarkStart w:id="0" w:name="_GoBack"/>
            <w:bookmarkEnd w:id="0"/>
            <w:r>
              <w:rPr>
                <w:rFonts w:ascii="微软雅黑" w:eastAsia="微软雅黑" w:hAnsi="微软雅黑" w:hint="eastAsia"/>
                <w:sz w:val="20"/>
                <w:szCs w:val="20"/>
              </w:rPr>
              <w:t>的乳杆菌、适用于秸秆青贮的复合微生物菌剂及其应用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10</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2019111637868</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一种基于区块链技术的产品深度溯源系统</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11</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2023110437269</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一株产细菌纤维素的菌及其应用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12</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2021106405270</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用于鉴别普通小麦-簇毛麦6VS.6AL易位系的引物对及其应用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13</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2022100732540</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一种氮缓释型秸秆育秧基质盘的制备方法</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14</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202311258767X</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一株耐盐碱促生天津假单胞菌P522及其应用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15</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2017100423654</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用于肉品保鲜的抗菌剂</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16</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2021110929423</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山羊副流感病毒3型感染性cDNA克隆构建方法及其应用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17</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2021108128018</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一种抑制匍枝根霉的dsRNA及其应用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18</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202011414617X</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一种基于3D视觉感知的采摘装置的控制方法</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19</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2021105175445</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同时检测小麦抗赤霉病基因与抗白粉病基因的多重PCR标记引物组及其应用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20</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2021114546209</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一种含藜麦蛋白的植物肉及其制备方法和应用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21</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2023106533850</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一种与大豆谷氨酸相关的KASP标记及其应用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22</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2021114529006</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一株水稻内生菌及其应用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23</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2020114114465</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一种用于农药使用风险的监测方法及系统</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lastRenderedPageBreak/>
              <w:t>24</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2021111444044</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一种卡那霉素接枝的纤维素基抗菌材料及其制备方法</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25</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2022112004949</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一株副干酪乳杆菌及其在制备酸浆豆制品中的应用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26</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2022105783661</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一种可同步去除养殖污水中的COD、抗生素和磷的吸附-催化双功能材料的制备与应用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27</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2023107015242</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水稻稻瘟病抗性基因Pik-W25及其应用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28</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2023115520686</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MEC-AD系统的改性阴极制备方法及其高效低能耗应用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29</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2022117030278</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一株柠檬明串珠菌及其应用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30</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2020110934272</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一种发芽玉米中类胡萝卜素高效富集的方法</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sidRPr="00F44BF9">
              <w:rPr>
                <w:rFonts w:ascii="微软雅黑" w:eastAsia="微软雅黑" w:hAnsi="微软雅黑" w:cs="宋体" w:hint="eastAsia"/>
                <w:bCs/>
                <w:color w:val="000000"/>
                <w:kern w:val="0"/>
                <w:szCs w:val="24"/>
              </w:rPr>
              <w:t>31</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2021104517341</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肥城白里香精</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32</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2021104773969</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肥城红里香精</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33</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2021104517712</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奉化玉露香精</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34</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2021115064595</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一株剑菌及其应用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35</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2022103397309</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一种风味型米发糕预拌粉、米发糕及其制备方法</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36</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2019109741613</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一种高效龙虾脱壳器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37</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2022111288252</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一种粳稻抛秧栽培专用控释肥及其应用方法</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38</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2023110163061</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稻瘟病多重抗病基因组合Pita+Pi5+Piz-t及其应用</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39</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2022109195546</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一种多平层、智能化、环保型肉用水禽养殖结构</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40</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2021106929651</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多肽及其应用和用于检测胞内劳森氏菌抗体的试剂盒</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41</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2021104517892</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深州蜜桃香精</w:t>
            </w:r>
          </w:p>
        </w:tc>
      </w:tr>
      <w:tr w:rsidR="00CE09A9" w:rsidRPr="00FE0AFF" w:rsidTr="00CE09A9">
        <w:trPr>
          <w:trHeight w:hRule="exact" w:val="624"/>
          <w:jc w:val="center"/>
        </w:trPr>
        <w:tc>
          <w:tcPr>
            <w:tcW w:w="0" w:type="auto"/>
            <w:shd w:val="clear" w:color="auto" w:fill="FFFFFF" w:themeFill="background1"/>
            <w:vAlign w:val="center"/>
          </w:tcPr>
          <w:p w:rsidR="00CE09A9" w:rsidRPr="00F44BF9" w:rsidRDefault="00CE09A9" w:rsidP="00CE09A9">
            <w:pPr>
              <w:widowControl/>
              <w:spacing w:line="300" w:lineRule="exact"/>
              <w:jc w:val="center"/>
              <w:rPr>
                <w:rFonts w:ascii="微软雅黑" w:eastAsia="微软雅黑" w:hAnsi="微软雅黑" w:cs="宋体"/>
                <w:bCs/>
                <w:color w:val="000000"/>
                <w:kern w:val="0"/>
                <w:szCs w:val="24"/>
              </w:rPr>
            </w:pPr>
            <w:r>
              <w:rPr>
                <w:rFonts w:ascii="微软雅黑" w:eastAsia="微软雅黑" w:hAnsi="微软雅黑" w:cs="宋体" w:hint="eastAsia"/>
                <w:bCs/>
                <w:color w:val="000000"/>
                <w:kern w:val="0"/>
                <w:szCs w:val="24"/>
              </w:rPr>
              <w:t>42</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2023111751499</w:t>
            </w:r>
          </w:p>
        </w:tc>
        <w:tc>
          <w:tcPr>
            <w:tcW w:w="816" w:type="dxa"/>
            <w:shd w:val="clear" w:color="auto" w:fill="FFFFFF" w:themeFill="background1"/>
            <w:vAlign w:val="center"/>
          </w:tcPr>
          <w:p w:rsidR="00CE09A9" w:rsidRPr="00F44BF9" w:rsidRDefault="00CE09A9" w:rsidP="00CE09A9">
            <w:pPr>
              <w:spacing w:line="240" w:lineRule="exact"/>
              <w:jc w:val="center"/>
              <w:rPr>
                <w:rFonts w:ascii="微软雅黑" w:eastAsia="微软雅黑" w:hAnsi="微软雅黑"/>
                <w:szCs w:val="20"/>
              </w:rPr>
            </w:pPr>
            <w:r w:rsidRPr="00F44BF9">
              <w:rPr>
                <w:rFonts w:ascii="微软雅黑" w:eastAsia="微软雅黑" w:hAnsi="微软雅黑" w:hint="eastAsia"/>
                <w:szCs w:val="20"/>
              </w:rPr>
              <w:t>发明专利</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一种可持续的治理农业面源磷污染的自动调理剂及其制备方法和应用</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43</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202322218758X</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一种无动力层叠跷板式昆虫养殖设备</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44</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2023221434560</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耕耘松土机后轮调节装置</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45</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2023207031359</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绿豆可溶性膳食纤维提取一体化系统</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46</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2023223529851</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一种蝴蝶饲喂及观察装置</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47</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2023221285299</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一种用于研究稻飞虱产卵的实验装置</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lastRenderedPageBreak/>
              <w:t>48</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2023208565777</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一种方便组合的种植架</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49</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2023219117810</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一种具有防护结构的预制菜包装运输装置</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50</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202321987740X</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实用新型</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一种包子馅混合装置</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51</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2023303370049</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外观设计</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育苗穴盘（草莓育苗）</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52</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2023304148811</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外观设计</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包装盒（鹿茸菇）</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53</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2023304150332</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外观设计</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包装盒（破壁灵芝袍子粉）</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54</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2023304149373</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外观设计</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包装盒（米饭伴侣）</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55</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2023304148421</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外观设计</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包装袋（十谷饭）</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56</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2023304150830</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外观设计</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标贴（土鸡汤）</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r w:rsidRPr="00CE09A9">
              <w:rPr>
                <w:rFonts w:ascii="微软雅黑" w:eastAsia="微软雅黑" w:hAnsi="微软雅黑" w:cs="宋体" w:hint="eastAsia"/>
                <w:bCs/>
                <w:color w:val="000000"/>
                <w:kern w:val="0"/>
                <w:szCs w:val="24"/>
              </w:rPr>
              <w:t>57</w:t>
            </w:r>
          </w:p>
        </w:tc>
        <w:tc>
          <w:tcPr>
            <w:tcW w:w="0" w:type="auto"/>
            <w:shd w:val="clear" w:color="auto" w:fill="FFFFFF" w:themeFill="background1"/>
            <w:vAlign w:val="center"/>
          </w:tcPr>
          <w:p w:rsidR="00CE09A9" w:rsidRPr="00900130" w:rsidRDefault="00CE09A9" w:rsidP="00CE09A9">
            <w:pPr>
              <w:jc w:val="center"/>
              <w:rPr>
                <w:rFonts w:ascii="微软雅黑" w:eastAsia="微软雅黑" w:hAnsi="微软雅黑" w:hint="eastAsia"/>
                <w:bCs/>
                <w:color w:val="000000"/>
                <w:sz w:val="20"/>
                <w:szCs w:val="20"/>
              </w:rPr>
            </w:pPr>
            <w:r w:rsidRPr="00900130">
              <w:rPr>
                <w:rFonts w:ascii="微软雅黑" w:eastAsia="微软雅黑" w:hAnsi="微软雅黑" w:hint="eastAsia"/>
                <w:bCs/>
                <w:color w:val="000000"/>
                <w:sz w:val="20"/>
                <w:szCs w:val="20"/>
              </w:rPr>
              <w:t>2023304147895</w:t>
            </w:r>
          </w:p>
        </w:tc>
        <w:tc>
          <w:tcPr>
            <w:tcW w:w="816" w:type="dxa"/>
            <w:shd w:val="clear" w:color="auto" w:fill="FFFFFF" w:themeFill="background1"/>
            <w:vAlign w:val="center"/>
          </w:tcPr>
          <w:p w:rsidR="00CE09A9" w:rsidRPr="00CE09A9" w:rsidRDefault="00CE09A9" w:rsidP="00CE09A9">
            <w:pPr>
              <w:spacing w:line="240" w:lineRule="exact"/>
              <w:jc w:val="center"/>
              <w:rPr>
                <w:rFonts w:ascii="微软雅黑" w:eastAsia="微软雅黑" w:hAnsi="微软雅黑" w:hint="eastAsia"/>
                <w:szCs w:val="20"/>
              </w:rPr>
            </w:pPr>
            <w:r w:rsidRPr="00CE09A9">
              <w:rPr>
                <w:rFonts w:ascii="微软雅黑" w:eastAsia="微软雅黑" w:hAnsi="微软雅黑" w:hint="eastAsia"/>
                <w:szCs w:val="20"/>
              </w:rPr>
              <w:t>外观设计</w:t>
            </w:r>
          </w:p>
        </w:tc>
        <w:tc>
          <w:tcPr>
            <w:tcW w:w="7654" w:type="dxa"/>
            <w:shd w:val="clear" w:color="auto" w:fill="FFFFFF" w:themeFill="background1"/>
            <w:vAlign w:val="center"/>
          </w:tcPr>
          <w:p w:rsidR="00CE09A9" w:rsidRDefault="00CE09A9" w:rsidP="00CE09A9">
            <w:pPr>
              <w:ind w:firstLineChars="100" w:firstLine="200"/>
              <w:rPr>
                <w:rFonts w:ascii="微软雅黑" w:eastAsia="微软雅黑" w:hAnsi="微软雅黑" w:hint="eastAsia"/>
                <w:sz w:val="20"/>
                <w:szCs w:val="20"/>
              </w:rPr>
            </w:pPr>
            <w:r>
              <w:rPr>
                <w:rFonts w:ascii="微软雅黑" w:eastAsia="微软雅黑" w:hAnsi="微软雅黑" w:hint="eastAsia"/>
                <w:sz w:val="20"/>
                <w:szCs w:val="20"/>
              </w:rPr>
              <w:t>包装袋（南粳46大米）</w:t>
            </w: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r w:rsidR="00CE09A9" w:rsidRPr="00FE0AFF" w:rsidTr="00CE09A9">
        <w:trPr>
          <w:trHeight w:hRule="exact" w:val="624"/>
          <w:jc w:val="center"/>
        </w:trPr>
        <w:tc>
          <w:tcPr>
            <w:tcW w:w="0" w:type="auto"/>
            <w:shd w:val="clear" w:color="auto" w:fill="FFFFFF" w:themeFill="background1"/>
            <w:vAlign w:val="center"/>
          </w:tcPr>
          <w:p w:rsidR="00CE09A9" w:rsidRPr="00CE09A9" w:rsidRDefault="00CE09A9" w:rsidP="00CE09A9">
            <w:pPr>
              <w:widowControl/>
              <w:spacing w:line="300" w:lineRule="exact"/>
              <w:jc w:val="center"/>
              <w:rPr>
                <w:rFonts w:ascii="微软雅黑" w:eastAsia="微软雅黑" w:hAnsi="微软雅黑" w:cs="宋体"/>
                <w:bCs/>
                <w:color w:val="000000"/>
                <w:kern w:val="0"/>
                <w:szCs w:val="24"/>
              </w:rPr>
            </w:pPr>
          </w:p>
        </w:tc>
        <w:tc>
          <w:tcPr>
            <w:tcW w:w="0" w:type="auto"/>
            <w:shd w:val="clear" w:color="auto" w:fill="FFFFFF" w:themeFill="background1"/>
            <w:vAlign w:val="center"/>
          </w:tcPr>
          <w:p w:rsidR="00CE09A9" w:rsidRDefault="00CE09A9" w:rsidP="00CE09A9">
            <w:pPr>
              <w:ind w:firstLineChars="100" w:firstLine="200"/>
              <w:rPr>
                <w:rFonts w:ascii="微软雅黑" w:eastAsia="微软雅黑" w:hAnsi="微软雅黑"/>
                <w:sz w:val="20"/>
                <w:szCs w:val="20"/>
              </w:rPr>
            </w:pPr>
          </w:p>
        </w:tc>
        <w:tc>
          <w:tcPr>
            <w:tcW w:w="816" w:type="dxa"/>
            <w:shd w:val="clear" w:color="auto" w:fill="FFFFFF" w:themeFill="background1"/>
            <w:vAlign w:val="center"/>
          </w:tcPr>
          <w:p w:rsidR="00CE09A9" w:rsidRDefault="00CE09A9" w:rsidP="00CE09A9">
            <w:pPr>
              <w:spacing w:line="240" w:lineRule="exact"/>
              <w:jc w:val="center"/>
              <w:rPr>
                <w:rFonts w:ascii="微软雅黑" w:eastAsia="微软雅黑" w:hAnsi="微软雅黑"/>
                <w:sz w:val="20"/>
                <w:szCs w:val="20"/>
              </w:rPr>
            </w:pPr>
          </w:p>
        </w:tc>
        <w:tc>
          <w:tcPr>
            <w:tcW w:w="7654" w:type="dxa"/>
            <w:shd w:val="clear" w:color="auto" w:fill="FFFFFF" w:themeFill="background1"/>
            <w:vAlign w:val="center"/>
          </w:tcPr>
          <w:p w:rsidR="00CE09A9" w:rsidRPr="00B6068D" w:rsidRDefault="00CE09A9" w:rsidP="00CE09A9">
            <w:pPr>
              <w:jc w:val="center"/>
              <w:rPr>
                <w:rFonts w:ascii="微软雅黑" w:eastAsia="微软雅黑" w:hAnsi="微软雅黑"/>
                <w:bCs/>
                <w:color w:val="000000"/>
                <w:sz w:val="20"/>
                <w:szCs w:val="20"/>
              </w:rPr>
            </w:pPr>
          </w:p>
        </w:tc>
      </w:tr>
    </w:tbl>
    <w:p w:rsidR="007C3E8E" w:rsidRPr="00F44BF9" w:rsidRDefault="007C3E8E" w:rsidP="00F44BF9">
      <w:pPr>
        <w:spacing w:line="240" w:lineRule="atLeast"/>
        <w:ind w:right="561"/>
        <w:jc w:val="left"/>
        <w:rPr>
          <w:rFonts w:ascii="仿宋" w:eastAsia="仿宋" w:hAnsi="仿宋"/>
          <w:sz w:val="6"/>
          <w:szCs w:val="28"/>
        </w:rPr>
      </w:pPr>
    </w:p>
    <w:sectPr w:rsidR="007C3E8E" w:rsidRPr="00F44BF9" w:rsidSect="00020A66">
      <w:pgSz w:w="11906" w:h="16838"/>
      <w:pgMar w:top="567" w:right="284" w:bottom="567"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A1" w:rsidRDefault="00763EA1" w:rsidP="008D2764">
      <w:r>
        <w:separator/>
      </w:r>
    </w:p>
  </w:endnote>
  <w:endnote w:type="continuationSeparator" w:id="0">
    <w:p w:rsidR="00763EA1" w:rsidRDefault="00763EA1" w:rsidP="008D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A1" w:rsidRDefault="00763EA1" w:rsidP="008D2764">
      <w:r>
        <w:separator/>
      </w:r>
    </w:p>
  </w:footnote>
  <w:footnote w:type="continuationSeparator" w:id="0">
    <w:p w:rsidR="00763EA1" w:rsidRDefault="00763EA1" w:rsidP="008D2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DF"/>
    <w:rsid w:val="00000FC2"/>
    <w:rsid w:val="00003289"/>
    <w:rsid w:val="000052B1"/>
    <w:rsid w:val="00013BC4"/>
    <w:rsid w:val="00013DB7"/>
    <w:rsid w:val="00020A66"/>
    <w:rsid w:val="00030C8C"/>
    <w:rsid w:val="00041A2B"/>
    <w:rsid w:val="0006692A"/>
    <w:rsid w:val="00075992"/>
    <w:rsid w:val="0008115E"/>
    <w:rsid w:val="000829C3"/>
    <w:rsid w:val="00087C9F"/>
    <w:rsid w:val="000953AB"/>
    <w:rsid w:val="000C17C8"/>
    <w:rsid w:val="000C4448"/>
    <w:rsid w:val="000D0879"/>
    <w:rsid w:val="000E19A6"/>
    <w:rsid w:val="000E4D5F"/>
    <w:rsid w:val="000F4979"/>
    <w:rsid w:val="000F4E9F"/>
    <w:rsid w:val="00103FBC"/>
    <w:rsid w:val="0011528C"/>
    <w:rsid w:val="00127376"/>
    <w:rsid w:val="00132200"/>
    <w:rsid w:val="00135FE8"/>
    <w:rsid w:val="00137859"/>
    <w:rsid w:val="00161BC3"/>
    <w:rsid w:val="00187A7E"/>
    <w:rsid w:val="00191B4A"/>
    <w:rsid w:val="001A7F25"/>
    <w:rsid w:val="001C501A"/>
    <w:rsid w:val="001C69CB"/>
    <w:rsid w:val="001E5C1A"/>
    <w:rsid w:val="0021708A"/>
    <w:rsid w:val="00244C8D"/>
    <w:rsid w:val="0024730D"/>
    <w:rsid w:val="00252849"/>
    <w:rsid w:val="002536FC"/>
    <w:rsid w:val="00267008"/>
    <w:rsid w:val="00281960"/>
    <w:rsid w:val="00283C41"/>
    <w:rsid w:val="002909F8"/>
    <w:rsid w:val="002937CE"/>
    <w:rsid w:val="002B5C1D"/>
    <w:rsid w:val="002B74AF"/>
    <w:rsid w:val="002D1185"/>
    <w:rsid w:val="00306533"/>
    <w:rsid w:val="00312026"/>
    <w:rsid w:val="00326D28"/>
    <w:rsid w:val="003812CF"/>
    <w:rsid w:val="00394ABF"/>
    <w:rsid w:val="003B1CEE"/>
    <w:rsid w:val="003C6FB4"/>
    <w:rsid w:val="003D785E"/>
    <w:rsid w:val="003E3D2B"/>
    <w:rsid w:val="003F661A"/>
    <w:rsid w:val="00402A8C"/>
    <w:rsid w:val="00407F26"/>
    <w:rsid w:val="00411F63"/>
    <w:rsid w:val="00420BF1"/>
    <w:rsid w:val="00424451"/>
    <w:rsid w:val="004332F7"/>
    <w:rsid w:val="004364D9"/>
    <w:rsid w:val="00440095"/>
    <w:rsid w:val="00440A4F"/>
    <w:rsid w:val="004916A8"/>
    <w:rsid w:val="004A5792"/>
    <w:rsid w:val="004D6558"/>
    <w:rsid w:val="004E526F"/>
    <w:rsid w:val="00506243"/>
    <w:rsid w:val="00511259"/>
    <w:rsid w:val="00523B7B"/>
    <w:rsid w:val="00543CA0"/>
    <w:rsid w:val="005456EA"/>
    <w:rsid w:val="00560F66"/>
    <w:rsid w:val="0056119C"/>
    <w:rsid w:val="00573883"/>
    <w:rsid w:val="0058426F"/>
    <w:rsid w:val="005924F4"/>
    <w:rsid w:val="005A2209"/>
    <w:rsid w:val="005B00A6"/>
    <w:rsid w:val="005C208A"/>
    <w:rsid w:val="005C5710"/>
    <w:rsid w:val="005D63E1"/>
    <w:rsid w:val="005E5567"/>
    <w:rsid w:val="005F08EF"/>
    <w:rsid w:val="00601CF5"/>
    <w:rsid w:val="00605005"/>
    <w:rsid w:val="00607EF0"/>
    <w:rsid w:val="006240B1"/>
    <w:rsid w:val="00631C63"/>
    <w:rsid w:val="006405F1"/>
    <w:rsid w:val="00660663"/>
    <w:rsid w:val="00660B26"/>
    <w:rsid w:val="0066181E"/>
    <w:rsid w:val="006766AC"/>
    <w:rsid w:val="00681C11"/>
    <w:rsid w:val="006942DD"/>
    <w:rsid w:val="006A1BCE"/>
    <w:rsid w:val="006A25A1"/>
    <w:rsid w:val="006B0429"/>
    <w:rsid w:val="006B0C9A"/>
    <w:rsid w:val="006C1572"/>
    <w:rsid w:val="006C178B"/>
    <w:rsid w:val="006C17AF"/>
    <w:rsid w:val="006C6025"/>
    <w:rsid w:val="007120C5"/>
    <w:rsid w:val="00720CAD"/>
    <w:rsid w:val="007333E5"/>
    <w:rsid w:val="00744CD3"/>
    <w:rsid w:val="00751080"/>
    <w:rsid w:val="00763EA1"/>
    <w:rsid w:val="00786FEA"/>
    <w:rsid w:val="007B768F"/>
    <w:rsid w:val="007C0AF5"/>
    <w:rsid w:val="007C3E8E"/>
    <w:rsid w:val="007E1AA4"/>
    <w:rsid w:val="00802757"/>
    <w:rsid w:val="00834C24"/>
    <w:rsid w:val="008539A9"/>
    <w:rsid w:val="00865D95"/>
    <w:rsid w:val="0086709F"/>
    <w:rsid w:val="0088743A"/>
    <w:rsid w:val="00891C74"/>
    <w:rsid w:val="008B40D7"/>
    <w:rsid w:val="008C3811"/>
    <w:rsid w:val="008C7587"/>
    <w:rsid w:val="008D2764"/>
    <w:rsid w:val="008E186C"/>
    <w:rsid w:val="008E4D53"/>
    <w:rsid w:val="008F63EE"/>
    <w:rsid w:val="00900130"/>
    <w:rsid w:val="00911FD2"/>
    <w:rsid w:val="00915CF6"/>
    <w:rsid w:val="00923FC5"/>
    <w:rsid w:val="00931721"/>
    <w:rsid w:val="0093333C"/>
    <w:rsid w:val="00934241"/>
    <w:rsid w:val="00937531"/>
    <w:rsid w:val="0094169B"/>
    <w:rsid w:val="009545CA"/>
    <w:rsid w:val="00961DF3"/>
    <w:rsid w:val="00963857"/>
    <w:rsid w:val="00966E98"/>
    <w:rsid w:val="00982AD3"/>
    <w:rsid w:val="00990DAD"/>
    <w:rsid w:val="009C0E31"/>
    <w:rsid w:val="009C6F96"/>
    <w:rsid w:val="009E0379"/>
    <w:rsid w:val="009F6704"/>
    <w:rsid w:val="00A0267A"/>
    <w:rsid w:val="00A055A1"/>
    <w:rsid w:val="00A06B43"/>
    <w:rsid w:val="00A1173F"/>
    <w:rsid w:val="00A11D5D"/>
    <w:rsid w:val="00A24E58"/>
    <w:rsid w:val="00A3324B"/>
    <w:rsid w:val="00A36F09"/>
    <w:rsid w:val="00A5565F"/>
    <w:rsid w:val="00A556EE"/>
    <w:rsid w:val="00A743D9"/>
    <w:rsid w:val="00A93092"/>
    <w:rsid w:val="00A95E36"/>
    <w:rsid w:val="00AB3B77"/>
    <w:rsid w:val="00AC32E0"/>
    <w:rsid w:val="00AD3F6C"/>
    <w:rsid w:val="00AD4849"/>
    <w:rsid w:val="00AD4F95"/>
    <w:rsid w:val="00AE1A4B"/>
    <w:rsid w:val="00AE6E54"/>
    <w:rsid w:val="00B02168"/>
    <w:rsid w:val="00B30B31"/>
    <w:rsid w:val="00B438DF"/>
    <w:rsid w:val="00B4629A"/>
    <w:rsid w:val="00B4684D"/>
    <w:rsid w:val="00B51AEE"/>
    <w:rsid w:val="00B576A0"/>
    <w:rsid w:val="00B57F5A"/>
    <w:rsid w:val="00B6068D"/>
    <w:rsid w:val="00B74EDD"/>
    <w:rsid w:val="00B8255C"/>
    <w:rsid w:val="00BA5B29"/>
    <w:rsid w:val="00BB5432"/>
    <w:rsid w:val="00BC4818"/>
    <w:rsid w:val="00BF45E0"/>
    <w:rsid w:val="00C03B82"/>
    <w:rsid w:val="00C063A6"/>
    <w:rsid w:val="00C12FBC"/>
    <w:rsid w:val="00C43B4B"/>
    <w:rsid w:val="00C503DE"/>
    <w:rsid w:val="00C51FDF"/>
    <w:rsid w:val="00C65B0F"/>
    <w:rsid w:val="00C7306F"/>
    <w:rsid w:val="00C76163"/>
    <w:rsid w:val="00C766B4"/>
    <w:rsid w:val="00C81532"/>
    <w:rsid w:val="00CA2139"/>
    <w:rsid w:val="00CA301E"/>
    <w:rsid w:val="00CB36B7"/>
    <w:rsid w:val="00CB439C"/>
    <w:rsid w:val="00CC1970"/>
    <w:rsid w:val="00CC2D35"/>
    <w:rsid w:val="00CC6CBC"/>
    <w:rsid w:val="00CD60B5"/>
    <w:rsid w:val="00CE0861"/>
    <w:rsid w:val="00CE09A9"/>
    <w:rsid w:val="00CE27CC"/>
    <w:rsid w:val="00D009E2"/>
    <w:rsid w:val="00D143F0"/>
    <w:rsid w:val="00D1607D"/>
    <w:rsid w:val="00D2381A"/>
    <w:rsid w:val="00D25F06"/>
    <w:rsid w:val="00D3541A"/>
    <w:rsid w:val="00D370A3"/>
    <w:rsid w:val="00D55291"/>
    <w:rsid w:val="00D71393"/>
    <w:rsid w:val="00DB6B90"/>
    <w:rsid w:val="00DB6ED2"/>
    <w:rsid w:val="00DB7919"/>
    <w:rsid w:val="00DD12CB"/>
    <w:rsid w:val="00DD2AD4"/>
    <w:rsid w:val="00E0501B"/>
    <w:rsid w:val="00E15B30"/>
    <w:rsid w:val="00E17245"/>
    <w:rsid w:val="00E30A96"/>
    <w:rsid w:val="00E31776"/>
    <w:rsid w:val="00E57154"/>
    <w:rsid w:val="00E62BF0"/>
    <w:rsid w:val="00E7252C"/>
    <w:rsid w:val="00E7484A"/>
    <w:rsid w:val="00E96478"/>
    <w:rsid w:val="00ED2DB6"/>
    <w:rsid w:val="00EF4E44"/>
    <w:rsid w:val="00EF708D"/>
    <w:rsid w:val="00F0284D"/>
    <w:rsid w:val="00F03056"/>
    <w:rsid w:val="00F33315"/>
    <w:rsid w:val="00F3658F"/>
    <w:rsid w:val="00F44BF9"/>
    <w:rsid w:val="00F634DE"/>
    <w:rsid w:val="00F70118"/>
    <w:rsid w:val="00F7099E"/>
    <w:rsid w:val="00F747B7"/>
    <w:rsid w:val="00F81CE6"/>
    <w:rsid w:val="00FC38D6"/>
    <w:rsid w:val="00FC398D"/>
    <w:rsid w:val="00FD1C50"/>
    <w:rsid w:val="00FE0AFF"/>
    <w:rsid w:val="00FE7863"/>
    <w:rsid w:val="00FF758F"/>
    <w:rsid w:val="00FF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A61A5"/>
  <w15:docId w15:val="{FDF81B55-DB7B-442F-A7AD-9210F775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7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2764"/>
    <w:rPr>
      <w:sz w:val="18"/>
      <w:szCs w:val="18"/>
    </w:rPr>
  </w:style>
  <w:style w:type="paragraph" w:styleId="a5">
    <w:name w:val="footer"/>
    <w:basedOn w:val="a"/>
    <w:link w:val="a6"/>
    <w:uiPriority w:val="99"/>
    <w:unhideWhenUsed/>
    <w:rsid w:val="008D2764"/>
    <w:pPr>
      <w:tabs>
        <w:tab w:val="center" w:pos="4153"/>
        <w:tab w:val="right" w:pos="8306"/>
      </w:tabs>
      <w:snapToGrid w:val="0"/>
      <w:jc w:val="left"/>
    </w:pPr>
    <w:rPr>
      <w:sz w:val="18"/>
      <w:szCs w:val="18"/>
    </w:rPr>
  </w:style>
  <w:style w:type="character" w:customStyle="1" w:styleId="a6">
    <w:name w:val="页脚 字符"/>
    <w:basedOn w:val="a0"/>
    <w:link w:val="a5"/>
    <w:uiPriority w:val="99"/>
    <w:rsid w:val="008D2764"/>
    <w:rPr>
      <w:sz w:val="18"/>
      <w:szCs w:val="18"/>
    </w:rPr>
  </w:style>
  <w:style w:type="paragraph" w:styleId="a7">
    <w:name w:val="Date"/>
    <w:basedOn w:val="a"/>
    <w:next w:val="a"/>
    <w:link w:val="a8"/>
    <w:uiPriority w:val="99"/>
    <w:semiHidden/>
    <w:unhideWhenUsed/>
    <w:rsid w:val="00523B7B"/>
    <w:pPr>
      <w:ind w:leftChars="2500" w:left="100"/>
    </w:pPr>
  </w:style>
  <w:style w:type="character" w:customStyle="1" w:styleId="a8">
    <w:name w:val="日期 字符"/>
    <w:basedOn w:val="a0"/>
    <w:link w:val="a7"/>
    <w:uiPriority w:val="99"/>
    <w:semiHidden/>
    <w:rsid w:val="00523B7B"/>
  </w:style>
  <w:style w:type="paragraph" w:styleId="a9">
    <w:name w:val="Balloon Text"/>
    <w:basedOn w:val="a"/>
    <w:link w:val="aa"/>
    <w:uiPriority w:val="99"/>
    <w:semiHidden/>
    <w:unhideWhenUsed/>
    <w:rsid w:val="00543CA0"/>
    <w:rPr>
      <w:sz w:val="18"/>
      <w:szCs w:val="18"/>
    </w:rPr>
  </w:style>
  <w:style w:type="character" w:customStyle="1" w:styleId="aa">
    <w:name w:val="批注框文本 字符"/>
    <w:basedOn w:val="a0"/>
    <w:link w:val="a9"/>
    <w:uiPriority w:val="99"/>
    <w:semiHidden/>
    <w:rsid w:val="00543CA0"/>
    <w:rPr>
      <w:sz w:val="18"/>
      <w:szCs w:val="18"/>
    </w:rPr>
  </w:style>
  <w:style w:type="character" w:styleId="ab">
    <w:name w:val="Hyperlink"/>
    <w:basedOn w:val="a0"/>
    <w:uiPriority w:val="99"/>
    <w:unhideWhenUsed/>
    <w:rsid w:val="00CB36B7"/>
    <w:rPr>
      <w:color w:val="0000FF" w:themeColor="hyperlink"/>
      <w:u w:val="single"/>
    </w:rPr>
  </w:style>
  <w:style w:type="character" w:styleId="ac">
    <w:name w:val="annotation reference"/>
    <w:basedOn w:val="a0"/>
    <w:uiPriority w:val="99"/>
    <w:semiHidden/>
    <w:unhideWhenUsed/>
    <w:rsid w:val="00F81CE6"/>
    <w:rPr>
      <w:sz w:val="21"/>
      <w:szCs w:val="21"/>
    </w:rPr>
  </w:style>
  <w:style w:type="paragraph" w:styleId="ad">
    <w:name w:val="annotation text"/>
    <w:basedOn w:val="a"/>
    <w:link w:val="ae"/>
    <w:uiPriority w:val="99"/>
    <w:semiHidden/>
    <w:unhideWhenUsed/>
    <w:rsid w:val="00F81CE6"/>
    <w:pPr>
      <w:jc w:val="left"/>
    </w:pPr>
  </w:style>
  <w:style w:type="character" w:customStyle="1" w:styleId="ae">
    <w:name w:val="批注文字 字符"/>
    <w:basedOn w:val="a0"/>
    <w:link w:val="ad"/>
    <w:uiPriority w:val="99"/>
    <w:semiHidden/>
    <w:rsid w:val="00F81CE6"/>
  </w:style>
  <w:style w:type="paragraph" w:styleId="af">
    <w:name w:val="annotation subject"/>
    <w:basedOn w:val="ad"/>
    <w:next w:val="ad"/>
    <w:link w:val="af0"/>
    <w:uiPriority w:val="99"/>
    <w:semiHidden/>
    <w:unhideWhenUsed/>
    <w:rsid w:val="00F81CE6"/>
    <w:rPr>
      <w:b/>
      <w:bCs/>
    </w:rPr>
  </w:style>
  <w:style w:type="character" w:customStyle="1" w:styleId="af0">
    <w:name w:val="批注主题 字符"/>
    <w:basedOn w:val="ae"/>
    <w:link w:val="af"/>
    <w:uiPriority w:val="99"/>
    <w:semiHidden/>
    <w:rsid w:val="00F81CE6"/>
    <w:rPr>
      <w:b/>
      <w:bCs/>
    </w:rPr>
  </w:style>
  <w:style w:type="paragraph" w:styleId="af1">
    <w:name w:val="Revision"/>
    <w:hidden/>
    <w:uiPriority w:val="99"/>
    <w:semiHidden/>
    <w:rsid w:val="00F81CE6"/>
  </w:style>
  <w:style w:type="paragraph" w:styleId="af2">
    <w:name w:val="List Paragraph"/>
    <w:basedOn w:val="a"/>
    <w:uiPriority w:val="34"/>
    <w:qFormat/>
    <w:rsid w:val="00AE1A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7741">
      <w:bodyDiv w:val="1"/>
      <w:marLeft w:val="0"/>
      <w:marRight w:val="0"/>
      <w:marTop w:val="0"/>
      <w:marBottom w:val="0"/>
      <w:divBdr>
        <w:top w:val="none" w:sz="0" w:space="0" w:color="auto"/>
        <w:left w:val="none" w:sz="0" w:space="0" w:color="auto"/>
        <w:bottom w:val="none" w:sz="0" w:space="0" w:color="auto"/>
        <w:right w:val="none" w:sz="0" w:space="0" w:color="auto"/>
      </w:divBdr>
    </w:div>
    <w:div w:id="568423213">
      <w:bodyDiv w:val="1"/>
      <w:marLeft w:val="0"/>
      <w:marRight w:val="0"/>
      <w:marTop w:val="0"/>
      <w:marBottom w:val="0"/>
      <w:divBdr>
        <w:top w:val="none" w:sz="0" w:space="0" w:color="auto"/>
        <w:left w:val="none" w:sz="0" w:space="0" w:color="auto"/>
        <w:bottom w:val="none" w:sz="0" w:space="0" w:color="auto"/>
        <w:right w:val="none" w:sz="0" w:space="0" w:color="auto"/>
      </w:divBdr>
    </w:div>
    <w:div w:id="1110735048">
      <w:bodyDiv w:val="1"/>
      <w:marLeft w:val="0"/>
      <w:marRight w:val="0"/>
      <w:marTop w:val="0"/>
      <w:marBottom w:val="0"/>
      <w:divBdr>
        <w:top w:val="none" w:sz="0" w:space="0" w:color="auto"/>
        <w:left w:val="none" w:sz="0" w:space="0" w:color="auto"/>
        <w:bottom w:val="none" w:sz="0" w:space="0" w:color="auto"/>
        <w:right w:val="none" w:sz="0" w:space="0" w:color="auto"/>
      </w:divBdr>
    </w:div>
    <w:div w:id="1803889971">
      <w:bodyDiv w:val="1"/>
      <w:marLeft w:val="0"/>
      <w:marRight w:val="0"/>
      <w:marTop w:val="0"/>
      <w:marBottom w:val="0"/>
      <w:divBdr>
        <w:top w:val="none" w:sz="0" w:space="0" w:color="auto"/>
        <w:left w:val="none" w:sz="0" w:space="0" w:color="auto"/>
        <w:bottom w:val="none" w:sz="0" w:space="0" w:color="auto"/>
        <w:right w:val="none" w:sz="0" w:space="0" w:color="auto"/>
      </w:divBdr>
    </w:div>
    <w:div w:id="21242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8643-2685-48C9-898C-F2EC89DB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370</Words>
  <Characters>2113</Characters>
  <Application>Microsoft Office Word</Application>
  <DocSecurity>0</DocSecurity>
  <Lines>17</Lines>
  <Paragraphs>4</Paragraphs>
  <ScaleCrop>false</ScaleCrop>
  <Company>china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陈思宇</cp:lastModifiedBy>
  <cp:revision>87</cp:revision>
  <cp:lastPrinted>2024-03-11T03:15:00Z</cp:lastPrinted>
  <dcterms:created xsi:type="dcterms:W3CDTF">2019-02-13T02:44:00Z</dcterms:created>
  <dcterms:modified xsi:type="dcterms:W3CDTF">2024-03-11T03:15:00Z</dcterms:modified>
</cp:coreProperties>
</file>